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8E936" w14:textId="043EE097" w:rsidR="00D027FA" w:rsidRPr="00F10FC1" w:rsidRDefault="00D027FA" w:rsidP="00983AB8">
      <w:pPr>
        <w:jc w:val="center"/>
        <w:rPr>
          <w:sz w:val="24"/>
          <w:szCs w:val="24"/>
        </w:rPr>
      </w:pPr>
      <w:r w:rsidRPr="00F10FC1">
        <w:rPr>
          <w:b/>
          <w:sz w:val="24"/>
          <w:szCs w:val="24"/>
        </w:rPr>
        <w:t>T.</w:t>
      </w:r>
      <w:r w:rsidR="00020458" w:rsidRPr="00F10FC1">
        <w:rPr>
          <w:b/>
          <w:sz w:val="24"/>
          <w:szCs w:val="24"/>
        </w:rPr>
        <w:t>C.</w:t>
      </w:r>
    </w:p>
    <w:p w14:paraId="17C78454" w14:textId="290DCC54" w:rsidR="00D027FA" w:rsidRPr="00F10FC1" w:rsidRDefault="00D027FA" w:rsidP="00983AB8">
      <w:pPr>
        <w:jc w:val="center"/>
        <w:rPr>
          <w:sz w:val="24"/>
          <w:szCs w:val="24"/>
        </w:rPr>
      </w:pPr>
      <w:r w:rsidRPr="00F10FC1">
        <w:rPr>
          <w:b/>
          <w:sz w:val="24"/>
          <w:szCs w:val="24"/>
        </w:rPr>
        <w:t xml:space="preserve">ANKARA MEDIPOL </w:t>
      </w:r>
      <w:r w:rsidR="00020458" w:rsidRPr="00F10FC1">
        <w:rPr>
          <w:b/>
          <w:sz w:val="24"/>
          <w:szCs w:val="24"/>
        </w:rPr>
        <w:t>ÜNİVERSİTESİ</w:t>
      </w:r>
    </w:p>
    <w:p w14:paraId="2758F633" w14:textId="01AF2111" w:rsidR="00D027FA" w:rsidRPr="00F10FC1" w:rsidRDefault="00020458" w:rsidP="00983AB8">
      <w:pPr>
        <w:jc w:val="center"/>
        <w:rPr>
          <w:sz w:val="24"/>
          <w:szCs w:val="24"/>
        </w:rPr>
      </w:pPr>
      <w:r w:rsidRPr="00F10FC1">
        <w:rPr>
          <w:b/>
          <w:sz w:val="24"/>
          <w:szCs w:val="24"/>
        </w:rPr>
        <w:t>YABANCI DİLLER YÜKSEKOKULU</w:t>
      </w:r>
      <w:r w:rsidRPr="00F10FC1">
        <w:rPr>
          <w:b/>
          <w:sz w:val="24"/>
          <w:szCs w:val="24"/>
        </w:rPr>
        <w:br/>
        <w:t xml:space="preserve">YAPAY </w:t>
      </w:r>
      <w:proofErr w:type="gramStart"/>
      <w:r w:rsidRPr="00F10FC1">
        <w:rPr>
          <w:b/>
          <w:sz w:val="24"/>
          <w:szCs w:val="24"/>
        </w:rPr>
        <w:t>ZEKA</w:t>
      </w:r>
      <w:proofErr w:type="gramEnd"/>
      <w:r w:rsidRPr="00F10FC1">
        <w:rPr>
          <w:b/>
          <w:sz w:val="24"/>
          <w:szCs w:val="24"/>
        </w:rPr>
        <w:t xml:space="preserve"> (YZ) KULLANIM BEYANI</w:t>
      </w:r>
    </w:p>
    <w:p w14:paraId="4B8659CA" w14:textId="77777777" w:rsidR="00D6573D" w:rsidRPr="00F10FC1" w:rsidRDefault="00D6573D" w:rsidP="00983AB8">
      <w:pPr>
        <w:pStyle w:val="GvdeMetni"/>
        <w:spacing w:before="52"/>
        <w:ind w:left="0"/>
        <w:rPr>
          <w:b/>
        </w:rPr>
      </w:pPr>
    </w:p>
    <w:p w14:paraId="7C2F811B" w14:textId="4D1CE4EB" w:rsidR="00D6573D" w:rsidRPr="00F10FC1" w:rsidRDefault="00ED6F06" w:rsidP="00983AB8">
      <w:pPr>
        <w:ind w:left="406" w:right="524"/>
        <w:jc w:val="center"/>
        <w:rPr>
          <w:b/>
          <w:sz w:val="24"/>
          <w:szCs w:val="24"/>
        </w:rPr>
      </w:pPr>
      <w:r w:rsidRPr="00F10FC1">
        <w:rPr>
          <w:b/>
          <w:sz w:val="24"/>
          <w:szCs w:val="24"/>
        </w:rPr>
        <w:t>BÖLÜM BİR</w:t>
      </w:r>
    </w:p>
    <w:p w14:paraId="4ABB07F9" w14:textId="63FE1A39" w:rsidR="00D6573D" w:rsidRPr="00F10FC1" w:rsidRDefault="00BF6442" w:rsidP="00983AB8">
      <w:pPr>
        <w:pStyle w:val="GvdeMetni"/>
        <w:spacing w:before="43"/>
        <w:ind w:left="0"/>
        <w:jc w:val="center"/>
        <w:rPr>
          <w:b/>
        </w:rPr>
      </w:pPr>
      <w:r w:rsidRPr="00F10FC1">
        <w:rPr>
          <w:b/>
          <w:bCs/>
        </w:rPr>
        <w:t>Amaç, Kapsam, Hukuki Dayanak ve Tanımlar</w:t>
      </w:r>
    </w:p>
    <w:p w14:paraId="0C330D5C" w14:textId="5B47FD08" w:rsidR="00EE7B25" w:rsidRPr="00F10FC1" w:rsidRDefault="00BF6442" w:rsidP="00983AB8">
      <w:pPr>
        <w:pStyle w:val="GvdeMetni"/>
        <w:spacing w:before="31"/>
        <w:ind w:right="307"/>
        <w:rPr>
          <w:b/>
        </w:rPr>
      </w:pPr>
      <w:r w:rsidRPr="00F10FC1">
        <w:rPr>
          <w:b/>
          <w:bCs/>
        </w:rPr>
        <w:t>Amaç</w:t>
      </w:r>
    </w:p>
    <w:p w14:paraId="51AFFE16" w14:textId="5729613D" w:rsidR="00D6573D" w:rsidRPr="00F10FC1" w:rsidRDefault="0068430B" w:rsidP="00E0314F">
      <w:pPr>
        <w:pStyle w:val="GvdeMetni"/>
        <w:spacing w:before="31"/>
        <w:ind w:right="307"/>
      </w:pPr>
      <w:r w:rsidRPr="00F10FC1">
        <w:rPr>
          <w:b/>
        </w:rPr>
        <w:t>MADDE</w:t>
      </w:r>
      <w:r w:rsidR="00EE7B25" w:rsidRPr="00F10FC1">
        <w:rPr>
          <w:b/>
        </w:rPr>
        <w:t xml:space="preserve"> 1-</w:t>
      </w:r>
      <w:r w:rsidR="00EE7B25" w:rsidRPr="00F10FC1">
        <w:rPr>
          <w:b/>
          <w:spacing w:val="-1"/>
        </w:rPr>
        <w:t xml:space="preserve"> </w:t>
      </w:r>
      <w:r w:rsidR="00EE7B25" w:rsidRPr="00F10FC1">
        <w:t>(1)</w:t>
      </w:r>
      <w:r w:rsidR="00EE7B25" w:rsidRPr="00F10FC1">
        <w:rPr>
          <w:spacing w:val="-1"/>
        </w:rPr>
        <w:t xml:space="preserve"> </w:t>
      </w:r>
      <w:r w:rsidR="00E75656" w:rsidRPr="00F10FC1">
        <w:t xml:space="preserve">Bu beyanın amacı, Ankara Medipol Üniversitesi Yabancı Diller Yüksekokulu bünyesinde Yapay </w:t>
      </w:r>
      <w:proofErr w:type="gramStart"/>
      <w:r w:rsidR="00E75656" w:rsidRPr="00F10FC1">
        <w:t>Zeka</w:t>
      </w:r>
      <w:proofErr w:type="gramEnd"/>
      <w:r w:rsidR="00E75656" w:rsidRPr="00F10FC1">
        <w:t xml:space="preserve"> (YZ) araçlarının etik, şeffaf ve pedagojik olarak uygun kullanımına ilişkin ilkeleri belirlemektir. Bu beyan, YZ kullanımının dil gelişimini, öğrenen özerkliğini ve eleştirel düşünmeyi desteklerken, öğrenci üretimi dil performansının özgünlüğünü korumasını sağlamayı amaçlamaktadır.</w:t>
      </w:r>
    </w:p>
    <w:p w14:paraId="72B82926" w14:textId="77777777" w:rsidR="00E0314F" w:rsidRPr="00F10FC1" w:rsidRDefault="00E0314F" w:rsidP="00E0314F">
      <w:pPr>
        <w:pStyle w:val="GvdeMetni"/>
        <w:spacing w:before="31"/>
        <w:ind w:right="307"/>
      </w:pPr>
    </w:p>
    <w:p w14:paraId="67B37B1D" w14:textId="379B9C7F" w:rsidR="00D6573D" w:rsidRPr="00F10FC1" w:rsidRDefault="00F42E7C" w:rsidP="00983AB8">
      <w:pPr>
        <w:pStyle w:val="Balk1"/>
        <w:spacing w:before="1"/>
      </w:pPr>
      <w:bookmarkStart w:id="0" w:name="Kapsam"/>
      <w:bookmarkEnd w:id="0"/>
      <w:r w:rsidRPr="00F10FC1">
        <w:rPr>
          <w:spacing w:val="-2"/>
        </w:rPr>
        <w:t>Kapsam</w:t>
      </w:r>
    </w:p>
    <w:p w14:paraId="3557D9CF" w14:textId="698445C9" w:rsidR="00D6573D" w:rsidRPr="00F10FC1" w:rsidRDefault="0068430B" w:rsidP="00983AB8">
      <w:pPr>
        <w:pStyle w:val="GvdeMetni"/>
        <w:spacing w:before="42"/>
      </w:pPr>
      <w:r w:rsidRPr="00F10FC1">
        <w:rPr>
          <w:b/>
        </w:rPr>
        <w:t>MADDE</w:t>
      </w:r>
      <w:r w:rsidR="00CF44DF" w:rsidRPr="00F10FC1">
        <w:rPr>
          <w:b/>
        </w:rPr>
        <w:t xml:space="preserve"> 2- </w:t>
      </w:r>
      <w:r w:rsidR="00CF44DF" w:rsidRPr="00F10FC1">
        <w:t xml:space="preserve">(1) </w:t>
      </w:r>
      <w:r w:rsidR="00F42E7C" w:rsidRPr="00F10FC1">
        <w:t xml:space="preserve">Bu beyan, Ankara Medipol Üniversitesi Yabancı Diller Yüksekokulu tarafından yürütülen dil eğitim programları kapsamında öğretim elemanları ve öğrenciler tarafından Yapay </w:t>
      </w:r>
      <w:proofErr w:type="gramStart"/>
      <w:r w:rsidR="00F42E7C" w:rsidRPr="00F10FC1">
        <w:t>Zeka</w:t>
      </w:r>
      <w:proofErr w:type="gramEnd"/>
      <w:r w:rsidR="00F42E7C" w:rsidRPr="00F10FC1">
        <w:t xml:space="preserve"> araçlarının kullanımına ilişkin ilke ve prosedürleri kapsar</w:t>
      </w:r>
      <w:r w:rsidR="004E24A4" w:rsidRPr="00F10FC1">
        <w:t>.</w:t>
      </w:r>
    </w:p>
    <w:p w14:paraId="5377E3A2" w14:textId="77777777" w:rsidR="00E0314F" w:rsidRPr="00F10FC1" w:rsidRDefault="00E0314F" w:rsidP="00983AB8">
      <w:pPr>
        <w:pStyle w:val="GvdeMetni"/>
        <w:spacing w:before="42"/>
      </w:pPr>
    </w:p>
    <w:p w14:paraId="6DC65E22" w14:textId="77777777" w:rsidR="000B1D0C" w:rsidRPr="00F10FC1" w:rsidRDefault="000B1D0C" w:rsidP="00E0314F">
      <w:pPr>
        <w:pStyle w:val="GvdeMetni"/>
        <w:spacing w:before="29"/>
        <w:ind w:right="296"/>
        <w:jc w:val="both"/>
        <w:rPr>
          <w:b/>
          <w:bCs/>
          <w:spacing w:val="-2"/>
        </w:rPr>
      </w:pPr>
      <w:bookmarkStart w:id="1" w:name="Dayanak"/>
      <w:bookmarkEnd w:id="1"/>
      <w:r w:rsidRPr="00F10FC1">
        <w:rPr>
          <w:b/>
          <w:bCs/>
          <w:spacing w:val="-2"/>
        </w:rPr>
        <w:t>Hukuki Dayanak</w:t>
      </w:r>
    </w:p>
    <w:p w14:paraId="2130F001" w14:textId="64F9DE05" w:rsidR="00D6573D" w:rsidRPr="00F10FC1" w:rsidRDefault="0068430B" w:rsidP="00E0314F">
      <w:pPr>
        <w:pStyle w:val="GvdeMetni"/>
        <w:spacing w:before="29"/>
        <w:ind w:right="296"/>
        <w:jc w:val="both"/>
      </w:pPr>
      <w:r w:rsidRPr="00F10FC1">
        <w:rPr>
          <w:b/>
        </w:rPr>
        <w:t>MADDE</w:t>
      </w:r>
      <w:r w:rsidR="00EE494D" w:rsidRPr="00F10FC1">
        <w:rPr>
          <w:b/>
        </w:rPr>
        <w:t xml:space="preserve"> 3- </w:t>
      </w:r>
      <w:r w:rsidR="00EE494D" w:rsidRPr="00F10FC1">
        <w:t xml:space="preserve">(1) </w:t>
      </w:r>
      <w:r w:rsidR="000B1D0C" w:rsidRPr="00F10FC1">
        <w:t>Bu beyan, yükseköğretimde akademik dürüstlük ve kalite güvencesi genel ilkelerine uygun olarak hazırlanmıştır</w:t>
      </w:r>
      <w:r w:rsidR="007C77B0" w:rsidRPr="00F10FC1">
        <w:t>.</w:t>
      </w:r>
    </w:p>
    <w:p w14:paraId="6433066D" w14:textId="77777777" w:rsidR="00E0314F" w:rsidRPr="00F10FC1" w:rsidRDefault="00E0314F" w:rsidP="00E0314F">
      <w:pPr>
        <w:pStyle w:val="GvdeMetni"/>
        <w:spacing w:before="29"/>
        <w:ind w:right="296"/>
        <w:jc w:val="both"/>
      </w:pPr>
    </w:p>
    <w:p w14:paraId="6D740FC2" w14:textId="258B4E46" w:rsidR="00D6573D" w:rsidRPr="00F10FC1" w:rsidRDefault="00DB301C" w:rsidP="00983AB8">
      <w:pPr>
        <w:pStyle w:val="Balk1"/>
      </w:pPr>
      <w:bookmarkStart w:id="2" w:name="Tanımlar"/>
      <w:bookmarkEnd w:id="2"/>
      <w:r w:rsidRPr="00F10FC1">
        <w:rPr>
          <w:spacing w:val="-2"/>
        </w:rPr>
        <w:t>Tanımlar</w:t>
      </w:r>
    </w:p>
    <w:p w14:paraId="0F026EA4" w14:textId="12762E0D" w:rsidR="004906A1" w:rsidRPr="00F10FC1" w:rsidRDefault="0068430B" w:rsidP="00983AB8">
      <w:pPr>
        <w:spacing w:before="36"/>
        <w:ind w:left="67"/>
        <w:rPr>
          <w:sz w:val="24"/>
          <w:szCs w:val="24"/>
        </w:rPr>
      </w:pPr>
      <w:r w:rsidRPr="00F10FC1">
        <w:rPr>
          <w:b/>
          <w:sz w:val="24"/>
          <w:szCs w:val="24"/>
        </w:rPr>
        <w:t>MADDE</w:t>
      </w:r>
      <w:r w:rsidR="00EE494D" w:rsidRPr="00F10FC1">
        <w:rPr>
          <w:b/>
          <w:sz w:val="24"/>
          <w:szCs w:val="24"/>
        </w:rPr>
        <w:t xml:space="preserve"> 4-</w:t>
      </w:r>
      <w:r w:rsidR="00EE494D" w:rsidRPr="00F10FC1">
        <w:rPr>
          <w:b/>
          <w:spacing w:val="-1"/>
          <w:sz w:val="24"/>
          <w:szCs w:val="24"/>
        </w:rPr>
        <w:t xml:space="preserve"> </w:t>
      </w:r>
      <w:r w:rsidR="00EE494D" w:rsidRPr="00F10FC1">
        <w:rPr>
          <w:sz w:val="24"/>
          <w:szCs w:val="24"/>
        </w:rPr>
        <w:t xml:space="preserve">(1) </w:t>
      </w:r>
      <w:r w:rsidR="00680D65" w:rsidRPr="00F10FC1">
        <w:rPr>
          <w:sz w:val="24"/>
          <w:szCs w:val="24"/>
        </w:rPr>
        <w:t>Bu beyanda geçen terimler aşağıdaki anlamlara gelir</w:t>
      </w:r>
      <w:r w:rsidR="004906A1" w:rsidRPr="00F10FC1">
        <w:rPr>
          <w:sz w:val="24"/>
          <w:szCs w:val="24"/>
        </w:rPr>
        <w:t>:</w:t>
      </w:r>
    </w:p>
    <w:p w14:paraId="6B5B388E" w14:textId="6FED1C25" w:rsidR="004906A1" w:rsidRPr="00F10FC1" w:rsidRDefault="004906A1" w:rsidP="00983AB8">
      <w:pPr>
        <w:spacing w:before="36"/>
        <w:ind w:left="67"/>
        <w:rPr>
          <w:sz w:val="24"/>
          <w:szCs w:val="24"/>
        </w:rPr>
      </w:pPr>
      <w:r w:rsidRPr="00F10FC1">
        <w:rPr>
          <w:sz w:val="24"/>
          <w:szCs w:val="24"/>
        </w:rPr>
        <w:t xml:space="preserve">- </w:t>
      </w:r>
      <w:r w:rsidR="00E27915" w:rsidRPr="00F10FC1">
        <w:rPr>
          <w:b/>
          <w:bCs/>
          <w:sz w:val="24"/>
          <w:szCs w:val="24"/>
        </w:rPr>
        <w:t xml:space="preserve">Yapay </w:t>
      </w:r>
      <w:proofErr w:type="gramStart"/>
      <w:r w:rsidR="00E27915" w:rsidRPr="00F10FC1">
        <w:rPr>
          <w:b/>
          <w:bCs/>
          <w:sz w:val="24"/>
          <w:szCs w:val="24"/>
        </w:rPr>
        <w:t>Zeka</w:t>
      </w:r>
      <w:proofErr w:type="gramEnd"/>
      <w:r w:rsidR="00E27915" w:rsidRPr="00F10FC1">
        <w:rPr>
          <w:b/>
          <w:bCs/>
          <w:sz w:val="24"/>
          <w:szCs w:val="24"/>
        </w:rPr>
        <w:t xml:space="preserve"> (YZ): </w:t>
      </w:r>
      <w:r w:rsidR="00E27915" w:rsidRPr="00F10FC1">
        <w:rPr>
          <w:sz w:val="24"/>
          <w:szCs w:val="24"/>
        </w:rPr>
        <w:t>Metin üretebilen, veri analiz edebilen ve çeşitli görevlerde geri bildirim veya destek sağlayabilen algoritmik sistemler ve dijital araçlar.</w:t>
      </w:r>
    </w:p>
    <w:p w14:paraId="6C6DFC08" w14:textId="77777777" w:rsidR="00E27915" w:rsidRPr="00F10FC1" w:rsidRDefault="004906A1" w:rsidP="00983AB8">
      <w:pPr>
        <w:spacing w:before="36"/>
        <w:ind w:left="67"/>
        <w:rPr>
          <w:b/>
          <w:bCs/>
          <w:sz w:val="24"/>
          <w:szCs w:val="24"/>
        </w:rPr>
      </w:pPr>
      <w:r w:rsidRPr="00F10FC1">
        <w:rPr>
          <w:sz w:val="24"/>
          <w:szCs w:val="24"/>
        </w:rPr>
        <w:t xml:space="preserve">- </w:t>
      </w:r>
      <w:r w:rsidR="00E27915" w:rsidRPr="00F10FC1">
        <w:rPr>
          <w:b/>
          <w:bCs/>
          <w:sz w:val="24"/>
          <w:szCs w:val="24"/>
        </w:rPr>
        <w:t xml:space="preserve">Değerlendirilen Görevler: </w:t>
      </w:r>
      <w:proofErr w:type="spellStart"/>
      <w:r w:rsidR="00E27915" w:rsidRPr="00F10FC1">
        <w:rPr>
          <w:sz w:val="24"/>
          <w:szCs w:val="24"/>
        </w:rPr>
        <w:t>Notlandırılmış</w:t>
      </w:r>
      <w:proofErr w:type="spellEnd"/>
      <w:r w:rsidR="00E27915" w:rsidRPr="00F10FC1">
        <w:rPr>
          <w:sz w:val="24"/>
          <w:szCs w:val="24"/>
        </w:rPr>
        <w:t xml:space="preserve"> ödevler, sınavlar, </w:t>
      </w:r>
      <w:proofErr w:type="spellStart"/>
      <w:r w:rsidR="00E27915" w:rsidRPr="00F10FC1">
        <w:rPr>
          <w:sz w:val="24"/>
          <w:szCs w:val="24"/>
        </w:rPr>
        <w:t>quizler</w:t>
      </w:r>
      <w:proofErr w:type="spellEnd"/>
      <w:r w:rsidR="00E27915" w:rsidRPr="00F10FC1">
        <w:rPr>
          <w:sz w:val="24"/>
          <w:szCs w:val="24"/>
        </w:rPr>
        <w:t>, portfolyolar ve performansa dayalı değerlendirmeler dahil akademik değerlendirme araçları.</w:t>
      </w:r>
    </w:p>
    <w:p w14:paraId="7994940B" w14:textId="5DF437C0" w:rsidR="004A7D3F" w:rsidRPr="00F10FC1" w:rsidRDefault="004A7D3F" w:rsidP="00983AB8">
      <w:pPr>
        <w:spacing w:before="36"/>
        <w:ind w:left="67"/>
        <w:rPr>
          <w:sz w:val="24"/>
          <w:szCs w:val="24"/>
        </w:rPr>
      </w:pPr>
      <w:r w:rsidRPr="00F10FC1">
        <w:rPr>
          <w:sz w:val="24"/>
          <w:szCs w:val="24"/>
        </w:rPr>
        <w:t xml:space="preserve">- </w:t>
      </w:r>
      <w:r w:rsidRPr="00F10FC1">
        <w:rPr>
          <w:b/>
          <w:bCs/>
          <w:sz w:val="24"/>
          <w:szCs w:val="24"/>
        </w:rPr>
        <w:t xml:space="preserve">CEFR: </w:t>
      </w:r>
      <w:r w:rsidR="001F31F1" w:rsidRPr="00F10FC1">
        <w:rPr>
          <w:sz w:val="24"/>
          <w:szCs w:val="24"/>
        </w:rPr>
        <w:t>Avrupa Dil Portföyü ve Ortak Avrupa Dil Referans Çerçevesi</w:t>
      </w:r>
    </w:p>
    <w:p w14:paraId="668CA98C" w14:textId="77777777" w:rsidR="007E2E40" w:rsidRPr="00F10FC1" w:rsidRDefault="007E2E40" w:rsidP="004A7D3F">
      <w:pPr>
        <w:spacing w:before="36"/>
        <w:rPr>
          <w:b/>
          <w:spacing w:val="-4"/>
          <w:sz w:val="24"/>
          <w:szCs w:val="24"/>
        </w:rPr>
      </w:pPr>
    </w:p>
    <w:p w14:paraId="6D7876AC" w14:textId="77777777" w:rsidR="00BD1D38" w:rsidRPr="00F10FC1" w:rsidRDefault="00BD1D38" w:rsidP="00983AB8">
      <w:pPr>
        <w:ind w:left="636" w:right="230"/>
        <w:jc w:val="center"/>
        <w:rPr>
          <w:b/>
          <w:sz w:val="24"/>
          <w:szCs w:val="24"/>
        </w:rPr>
      </w:pPr>
    </w:p>
    <w:p w14:paraId="225FF336" w14:textId="77777777" w:rsidR="00BD1D38" w:rsidRPr="00F10FC1" w:rsidRDefault="00BD1D38" w:rsidP="00983AB8">
      <w:pPr>
        <w:ind w:left="636" w:right="230"/>
        <w:jc w:val="center"/>
        <w:rPr>
          <w:b/>
          <w:sz w:val="24"/>
          <w:szCs w:val="24"/>
        </w:rPr>
      </w:pPr>
    </w:p>
    <w:p w14:paraId="2863158E" w14:textId="77777777" w:rsidR="00BD1D38" w:rsidRPr="00F10FC1" w:rsidRDefault="00BD1D38" w:rsidP="00983AB8">
      <w:pPr>
        <w:ind w:left="636" w:right="230"/>
        <w:jc w:val="center"/>
        <w:rPr>
          <w:b/>
          <w:sz w:val="24"/>
          <w:szCs w:val="24"/>
        </w:rPr>
      </w:pPr>
    </w:p>
    <w:p w14:paraId="0E73843F" w14:textId="77777777" w:rsidR="00BD1D38" w:rsidRPr="00F10FC1" w:rsidRDefault="00BD1D38" w:rsidP="00983AB8">
      <w:pPr>
        <w:ind w:left="636" w:right="230"/>
        <w:jc w:val="center"/>
        <w:rPr>
          <w:b/>
          <w:sz w:val="24"/>
          <w:szCs w:val="24"/>
        </w:rPr>
      </w:pPr>
    </w:p>
    <w:p w14:paraId="5B4ADAEF" w14:textId="77777777" w:rsidR="00BD1D38" w:rsidRPr="00F10FC1" w:rsidRDefault="00BD1D38" w:rsidP="00983AB8">
      <w:pPr>
        <w:ind w:left="636" w:right="230"/>
        <w:jc w:val="center"/>
        <w:rPr>
          <w:b/>
          <w:sz w:val="24"/>
          <w:szCs w:val="24"/>
        </w:rPr>
      </w:pPr>
    </w:p>
    <w:p w14:paraId="4F7058BC" w14:textId="77777777" w:rsidR="00BD1D38" w:rsidRPr="00F10FC1" w:rsidRDefault="00BD1D38" w:rsidP="00983AB8">
      <w:pPr>
        <w:ind w:left="636" w:right="230"/>
        <w:jc w:val="center"/>
        <w:rPr>
          <w:b/>
          <w:sz w:val="24"/>
          <w:szCs w:val="24"/>
        </w:rPr>
      </w:pPr>
    </w:p>
    <w:p w14:paraId="06A8C64C" w14:textId="77777777" w:rsidR="00BD1D38" w:rsidRPr="00F10FC1" w:rsidRDefault="00BD1D38" w:rsidP="00983AB8">
      <w:pPr>
        <w:ind w:left="636" w:right="230"/>
        <w:jc w:val="center"/>
        <w:rPr>
          <w:b/>
          <w:sz w:val="24"/>
          <w:szCs w:val="24"/>
        </w:rPr>
      </w:pPr>
    </w:p>
    <w:p w14:paraId="16140159" w14:textId="77777777" w:rsidR="00BD1D38" w:rsidRPr="00F10FC1" w:rsidRDefault="00BD1D38" w:rsidP="00983AB8">
      <w:pPr>
        <w:ind w:left="636" w:right="230"/>
        <w:jc w:val="center"/>
        <w:rPr>
          <w:b/>
          <w:sz w:val="24"/>
          <w:szCs w:val="24"/>
        </w:rPr>
      </w:pPr>
    </w:p>
    <w:p w14:paraId="29F8C9EB" w14:textId="77777777" w:rsidR="00BD1D38" w:rsidRPr="00F10FC1" w:rsidRDefault="00BD1D38" w:rsidP="00983AB8">
      <w:pPr>
        <w:ind w:left="636" w:right="230"/>
        <w:jc w:val="center"/>
        <w:rPr>
          <w:b/>
          <w:sz w:val="24"/>
          <w:szCs w:val="24"/>
        </w:rPr>
      </w:pPr>
    </w:p>
    <w:p w14:paraId="3111BDBD" w14:textId="77777777" w:rsidR="00BD1D38" w:rsidRPr="00F10FC1" w:rsidRDefault="00BD1D38" w:rsidP="00983AB8">
      <w:pPr>
        <w:ind w:left="636" w:right="230"/>
        <w:jc w:val="center"/>
        <w:rPr>
          <w:b/>
          <w:sz w:val="24"/>
          <w:szCs w:val="24"/>
        </w:rPr>
      </w:pPr>
    </w:p>
    <w:p w14:paraId="338CF54B" w14:textId="77777777" w:rsidR="00BD1D38" w:rsidRPr="00F10FC1" w:rsidRDefault="00BD1D38" w:rsidP="00983AB8">
      <w:pPr>
        <w:ind w:left="636" w:right="230"/>
        <w:jc w:val="center"/>
        <w:rPr>
          <w:b/>
          <w:sz w:val="24"/>
          <w:szCs w:val="24"/>
        </w:rPr>
      </w:pPr>
    </w:p>
    <w:p w14:paraId="57A32562" w14:textId="77777777" w:rsidR="00BD1D38" w:rsidRPr="00F10FC1" w:rsidRDefault="00BD1D38" w:rsidP="00983AB8">
      <w:pPr>
        <w:ind w:left="636" w:right="230"/>
        <w:jc w:val="center"/>
        <w:rPr>
          <w:b/>
          <w:sz w:val="24"/>
          <w:szCs w:val="24"/>
        </w:rPr>
      </w:pPr>
    </w:p>
    <w:p w14:paraId="6A784935" w14:textId="77777777" w:rsidR="00BD1D38" w:rsidRPr="00F10FC1" w:rsidRDefault="00BD1D38" w:rsidP="00983AB8">
      <w:pPr>
        <w:ind w:left="636" w:right="230"/>
        <w:jc w:val="center"/>
        <w:rPr>
          <w:b/>
          <w:sz w:val="24"/>
          <w:szCs w:val="24"/>
        </w:rPr>
      </w:pPr>
    </w:p>
    <w:p w14:paraId="67FEF8E5" w14:textId="77777777" w:rsidR="00BD1D38" w:rsidRPr="00F10FC1" w:rsidRDefault="00BD1D38" w:rsidP="00983AB8">
      <w:pPr>
        <w:ind w:left="636" w:right="230"/>
        <w:jc w:val="center"/>
        <w:rPr>
          <w:b/>
          <w:sz w:val="24"/>
          <w:szCs w:val="24"/>
        </w:rPr>
      </w:pPr>
    </w:p>
    <w:p w14:paraId="68CFB095" w14:textId="77777777" w:rsidR="00BD1D38" w:rsidRPr="00F10FC1" w:rsidRDefault="00BD1D38" w:rsidP="00983AB8">
      <w:pPr>
        <w:ind w:left="636" w:right="230"/>
        <w:jc w:val="center"/>
        <w:rPr>
          <w:b/>
          <w:sz w:val="24"/>
          <w:szCs w:val="24"/>
        </w:rPr>
      </w:pPr>
    </w:p>
    <w:p w14:paraId="24966BFE" w14:textId="77777777" w:rsidR="00BD1D38" w:rsidRPr="00F10FC1" w:rsidRDefault="00BD1D38" w:rsidP="00983AB8">
      <w:pPr>
        <w:ind w:left="636" w:right="230"/>
        <w:jc w:val="center"/>
        <w:rPr>
          <w:b/>
          <w:sz w:val="24"/>
          <w:szCs w:val="24"/>
        </w:rPr>
      </w:pPr>
    </w:p>
    <w:p w14:paraId="266B3177" w14:textId="77777777" w:rsidR="00BD1D38" w:rsidRPr="00F10FC1" w:rsidRDefault="00BD1D38" w:rsidP="00983AB8">
      <w:pPr>
        <w:ind w:left="636" w:right="230"/>
        <w:jc w:val="center"/>
        <w:rPr>
          <w:b/>
          <w:sz w:val="24"/>
          <w:szCs w:val="24"/>
        </w:rPr>
      </w:pPr>
    </w:p>
    <w:p w14:paraId="5A558BF5" w14:textId="77777777" w:rsidR="00BD1D38" w:rsidRPr="00F10FC1" w:rsidRDefault="00BD1D38" w:rsidP="00983AB8">
      <w:pPr>
        <w:ind w:left="636" w:right="230"/>
        <w:jc w:val="center"/>
        <w:rPr>
          <w:b/>
          <w:sz w:val="24"/>
          <w:szCs w:val="24"/>
        </w:rPr>
      </w:pPr>
    </w:p>
    <w:p w14:paraId="24E3FA47" w14:textId="77777777" w:rsidR="00BD1D38" w:rsidRPr="00F10FC1" w:rsidRDefault="00BD1D38" w:rsidP="00983AB8">
      <w:pPr>
        <w:ind w:left="636" w:right="230"/>
        <w:jc w:val="center"/>
        <w:rPr>
          <w:b/>
          <w:sz w:val="24"/>
          <w:szCs w:val="24"/>
        </w:rPr>
      </w:pPr>
    </w:p>
    <w:p w14:paraId="364C4AE5" w14:textId="77777777" w:rsidR="00BD1D38" w:rsidRPr="00F10FC1" w:rsidRDefault="00BD1D38" w:rsidP="00983AB8">
      <w:pPr>
        <w:ind w:left="636" w:right="230"/>
        <w:jc w:val="center"/>
        <w:rPr>
          <w:b/>
          <w:sz w:val="24"/>
          <w:szCs w:val="24"/>
        </w:rPr>
      </w:pPr>
    </w:p>
    <w:p w14:paraId="23F2D669" w14:textId="77777777" w:rsidR="00BD1D38" w:rsidRPr="00F10FC1" w:rsidRDefault="00BD1D38" w:rsidP="00983AB8">
      <w:pPr>
        <w:ind w:left="636" w:right="230"/>
        <w:jc w:val="center"/>
        <w:rPr>
          <w:b/>
          <w:sz w:val="24"/>
          <w:szCs w:val="24"/>
        </w:rPr>
      </w:pPr>
    </w:p>
    <w:p w14:paraId="5C2195D3" w14:textId="77777777" w:rsidR="00BD1D38" w:rsidRPr="00F10FC1" w:rsidRDefault="00BD1D38" w:rsidP="00983AB8">
      <w:pPr>
        <w:ind w:left="636" w:right="230"/>
        <w:jc w:val="center"/>
        <w:rPr>
          <w:b/>
          <w:sz w:val="24"/>
          <w:szCs w:val="24"/>
        </w:rPr>
      </w:pPr>
    </w:p>
    <w:p w14:paraId="61F1B75F" w14:textId="77777777" w:rsidR="00BD1D38" w:rsidRPr="00F10FC1" w:rsidRDefault="00BD1D38" w:rsidP="00983AB8">
      <w:pPr>
        <w:ind w:left="636" w:right="230"/>
        <w:jc w:val="center"/>
        <w:rPr>
          <w:b/>
          <w:sz w:val="24"/>
          <w:szCs w:val="24"/>
        </w:rPr>
      </w:pPr>
    </w:p>
    <w:p w14:paraId="61BF05D3" w14:textId="77777777" w:rsidR="00BD1D38" w:rsidRPr="00F10FC1" w:rsidRDefault="00BD1D38" w:rsidP="004A7D3F">
      <w:pPr>
        <w:ind w:left="636" w:right="230"/>
        <w:rPr>
          <w:b/>
          <w:sz w:val="24"/>
          <w:szCs w:val="24"/>
        </w:rPr>
      </w:pPr>
    </w:p>
    <w:p w14:paraId="3BC373AC" w14:textId="368D59E4" w:rsidR="00D6573D" w:rsidRPr="00F10FC1" w:rsidRDefault="00895646" w:rsidP="00983AB8">
      <w:pPr>
        <w:ind w:left="636" w:right="230"/>
        <w:jc w:val="center"/>
        <w:rPr>
          <w:b/>
          <w:sz w:val="24"/>
          <w:szCs w:val="24"/>
        </w:rPr>
      </w:pPr>
      <w:r w:rsidRPr="00F10FC1">
        <w:rPr>
          <w:b/>
          <w:sz w:val="24"/>
          <w:szCs w:val="24"/>
        </w:rPr>
        <w:t xml:space="preserve">BÖLÜM </w:t>
      </w:r>
      <w:r w:rsidRPr="00F10FC1">
        <w:rPr>
          <w:b/>
          <w:spacing w:val="-2"/>
          <w:sz w:val="24"/>
          <w:szCs w:val="24"/>
        </w:rPr>
        <w:t>İKİ</w:t>
      </w:r>
    </w:p>
    <w:p w14:paraId="39D8E5D7" w14:textId="6D956FA4" w:rsidR="00D6573D" w:rsidRPr="00F10FC1" w:rsidRDefault="009F79CB" w:rsidP="004A7D3F">
      <w:pPr>
        <w:pStyle w:val="GvdeMetni"/>
        <w:spacing w:before="41"/>
        <w:ind w:left="0"/>
        <w:jc w:val="center"/>
        <w:rPr>
          <w:b/>
        </w:rPr>
      </w:pPr>
      <w:r w:rsidRPr="00F10FC1">
        <w:rPr>
          <w:b/>
          <w:bCs/>
        </w:rPr>
        <w:t>YZ Kullanım İlkeleri</w:t>
      </w:r>
    </w:p>
    <w:p w14:paraId="66CEECF6" w14:textId="77777777" w:rsidR="00452A5B" w:rsidRPr="00F10FC1" w:rsidRDefault="00452A5B" w:rsidP="00983AB8">
      <w:pPr>
        <w:pStyle w:val="GvdeMetni"/>
        <w:spacing w:before="42"/>
        <w:ind w:left="66" w:right="95"/>
        <w:rPr>
          <w:b/>
          <w:bCs/>
        </w:rPr>
      </w:pPr>
      <w:r w:rsidRPr="00F10FC1">
        <w:rPr>
          <w:b/>
          <w:bCs/>
        </w:rPr>
        <w:t>Pedagojik Çerçeve</w:t>
      </w:r>
      <w:r w:rsidRPr="00F10FC1">
        <w:rPr>
          <w:b/>
          <w:bCs/>
        </w:rPr>
        <w:t xml:space="preserve"> </w:t>
      </w:r>
    </w:p>
    <w:p w14:paraId="740678CF" w14:textId="19B2D1B1" w:rsidR="00452A5B" w:rsidRPr="00F10FC1" w:rsidRDefault="0068430B" w:rsidP="00452A5B">
      <w:pPr>
        <w:pStyle w:val="GvdeMetni"/>
        <w:spacing w:before="42"/>
        <w:ind w:left="66" w:right="95"/>
      </w:pPr>
      <w:r w:rsidRPr="00F10FC1">
        <w:rPr>
          <w:b/>
        </w:rPr>
        <w:t>MADDE</w:t>
      </w:r>
      <w:r w:rsidR="00EE494D" w:rsidRPr="00F10FC1">
        <w:rPr>
          <w:b/>
        </w:rPr>
        <w:t xml:space="preserve"> 5- </w:t>
      </w:r>
      <w:r w:rsidR="00EE494D" w:rsidRPr="00F10FC1">
        <w:t xml:space="preserve">(1) </w:t>
      </w:r>
      <w:r w:rsidR="00452A5B" w:rsidRPr="00F10FC1">
        <w:t>CEFR ile uyumlu dil programlarında öğrenme, öğrenenin dil becerileri kapsamında iletişimsel görevleri bağımsız olarak yerine getirebilme yeteneği ile tanımlanır.</w:t>
      </w:r>
    </w:p>
    <w:p w14:paraId="67D548FF" w14:textId="7C2321D4" w:rsidR="00452A5B" w:rsidRPr="00F10FC1" w:rsidRDefault="00452A5B" w:rsidP="00452A5B">
      <w:pPr>
        <w:pStyle w:val="GvdeMetni"/>
        <w:spacing w:before="42"/>
        <w:ind w:left="66" w:right="95"/>
      </w:pPr>
      <w:r w:rsidRPr="00F10FC1">
        <w:t>-</w:t>
      </w:r>
      <w:r w:rsidRPr="00F10FC1">
        <w:t>YZ araçları, biçimlendirici öğrenme süreçlerini destekleyebilir.</w:t>
      </w:r>
    </w:p>
    <w:p w14:paraId="4977E627" w14:textId="6AD5BA7F" w:rsidR="00452A5B" w:rsidRPr="00F10FC1" w:rsidRDefault="00452A5B" w:rsidP="00452A5B">
      <w:pPr>
        <w:pStyle w:val="GvdeMetni"/>
        <w:spacing w:before="42"/>
        <w:ind w:left="66" w:right="95"/>
      </w:pPr>
      <w:r w:rsidRPr="00F10FC1">
        <w:t>-</w:t>
      </w:r>
      <w:r w:rsidRPr="00F10FC1">
        <w:t>YZ araçları, öğrencilerin performansının yerine geçemez veya öğrenciler adına dil üretemez.</w:t>
      </w:r>
    </w:p>
    <w:p w14:paraId="71C640B4" w14:textId="24609D57" w:rsidR="005F2082" w:rsidRPr="00F10FC1" w:rsidRDefault="00452A5B" w:rsidP="00452A5B">
      <w:pPr>
        <w:pStyle w:val="GvdeMetni"/>
        <w:spacing w:before="42"/>
        <w:ind w:left="66" w:right="95"/>
      </w:pPr>
      <w:r w:rsidRPr="00F10FC1">
        <w:t>-</w:t>
      </w:r>
      <w:r w:rsidRPr="00F10FC1">
        <w:t>Tüm değerlendirilen dil çıktıları, öğrencinin gerçek dil yeterlilik seviyesini doğru şekilde yansıtmalıdır</w:t>
      </w:r>
      <w:r w:rsidR="005F2082" w:rsidRPr="00F10FC1">
        <w:t>.</w:t>
      </w:r>
    </w:p>
    <w:p w14:paraId="719518EB" w14:textId="77777777" w:rsidR="007E2E40" w:rsidRPr="00F10FC1" w:rsidRDefault="007E2E40" w:rsidP="00983AB8">
      <w:pPr>
        <w:pStyle w:val="GvdeMetni"/>
        <w:spacing w:before="42"/>
        <w:ind w:left="66" w:right="95"/>
        <w:rPr>
          <w:b/>
          <w:spacing w:val="-2"/>
        </w:rPr>
      </w:pPr>
    </w:p>
    <w:p w14:paraId="3D03BB8E" w14:textId="43FAE9F2" w:rsidR="00D67FA4" w:rsidRPr="00F10FC1" w:rsidRDefault="0090423F" w:rsidP="00983AB8">
      <w:pPr>
        <w:pStyle w:val="GvdeMetni"/>
        <w:spacing w:before="41"/>
        <w:rPr>
          <w:b/>
          <w:bCs/>
        </w:rPr>
      </w:pPr>
      <w:r w:rsidRPr="00F10FC1">
        <w:rPr>
          <w:b/>
          <w:bCs/>
        </w:rPr>
        <w:t>Öğretim Elemanları İçin İlkeler</w:t>
      </w:r>
    </w:p>
    <w:p w14:paraId="7CA6C832" w14:textId="02C42A0E" w:rsidR="00B96905" w:rsidRPr="00F10FC1" w:rsidRDefault="0068430B" w:rsidP="00B96905">
      <w:pPr>
        <w:pStyle w:val="GvdeMetni"/>
        <w:spacing w:before="41"/>
      </w:pPr>
      <w:r w:rsidRPr="00F10FC1">
        <w:rPr>
          <w:b/>
        </w:rPr>
        <w:t>MADDE</w:t>
      </w:r>
      <w:r w:rsidR="00AC03C3" w:rsidRPr="00F10FC1">
        <w:rPr>
          <w:b/>
        </w:rPr>
        <w:t xml:space="preserve"> 6- </w:t>
      </w:r>
      <w:r w:rsidR="00AC03C3" w:rsidRPr="00F10FC1">
        <w:t xml:space="preserve">(1) </w:t>
      </w:r>
      <w:r w:rsidR="00C1562B" w:rsidRPr="00F10FC1">
        <w:t>-</w:t>
      </w:r>
      <w:r w:rsidR="00B96905" w:rsidRPr="00F10FC1">
        <w:t>Öğretim elemanları, YZ kullanım politikalarını ders müfredatında açıkça belirtmelidir.</w:t>
      </w:r>
    </w:p>
    <w:p w14:paraId="34AAD82B" w14:textId="14E3012A" w:rsidR="00B96905" w:rsidRPr="00F10FC1" w:rsidRDefault="00B96905" w:rsidP="00B96905">
      <w:pPr>
        <w:pStyle w:val="GvdeMetni"/>
        <w:spacing w:before="41"/>
      </w:pPr>
      <w:r w:rsidRPr="00F10FC1">
        <w:t>-</w:t>
      </w:r>
      <w:r w:rsidRPr="00F10FC1">
        <w:t>Müfredatta YZ araçlarının kullanımına izin verilip verilmediği açıkça ifade edilmelidir.</w:t>
      </w:r>
    </w:p>
    <w:p w14:paraId="72E3EBC5" w14:textId="2CB81BCC" w:rsidR="00B96905" w:rsidRPr="00F10FC1" w:rsidRDefault="00B96905" w:rsidP="00B96905">
      <w:pPr>
        <w:pStyle w:val="GvdeMetni"/>
        <w:spacing w:before="41"/>
      </w:pPr>
      <w:r w:rsidRPr="00F10FC1">
        <w:t>-</w:t>
      </w:r>
      <w:r w:rsidRPr="00F10FC1">
        <w:t>YZ araçlarının hangi amaçlarla kullanılabileceği belirtilmelidir.</w:t>
      </w:r>
    </w:p>
    <w:p w14:paraId="1346BF5C" w14:textId="5B8FF13C" w:rsidR="00B96905" w:rsidRPr="00F10FC1" w:rsidRDefault="00B96905" w:rsidP="00B96905">
      <w:pPr>
        <w:pStyle w:val="GvdeMetni"/>
        <w:spacing w:before="41"/>
      </w:pPr>
      <w:r w:rsidRPr="00F10FC1">
        <w:t>-</w:t>
      </w:r>
      <w:r w:rsidRPr="00F10FC1">
        <w:t>YZ kullanımının yasak olduğu durumlar da açıkça ifade edilmelidir.</w:t>
      </w:r>
    </w:p>
    <w:p w14:paraId="5BFE6EED" w14:textId="055F4CD4" w:rsidR="00D6573D" w:rsidRPr="00F10FC1" w:rsidRDefault="00B96905" w:rsidP="00B96905">
      <w:pPr>
        <w:pStyle w:val="GvdeMetni"/>
        <w:spacing w:before="41"/>
      </w:pPr>
      <w:r w:rsidRPr="00F10FC1">
        <w:t>-</w:t>
      </w:r>
      <w:r w:rsidRPr="00F10FC1">
        <w:t>YZ araçları, tartışmayı kolaylaştırmak, üst düzey düşünmeyi teşvik etmek ve dil kullanımı, yapı ve anlam farkındalığını artırmak için kullanılabilir</w:t>
      </w:r>
      <w:r w:rsidR="00C1562B" w:rsidRPr="00F10FC1">
        <w:t>.</w:t>
      </w:r>
    </w:p>
    <w:p w14:paraId="4AF2628C" w14:textId="77777777" w:rsidR="00D6573D" w:rsidRPr="00F10FC1" w:rsidRDefault="00D6573D" w:rsidP="00983AB8">
      <w:pPr>
        <w:pStyle w:val="GvdeMetni"/>
        <w:ind w:left="0"/>
      </w:pPr>
    </w:p>
    <w:p w14:paraId="623631F5" w14:textId="48C129C1" w:rsidR="00D67FA4" w:rsidRPr="00F10FC1" w:rsidRDefault="002F1450" w:rsidP="00983AB8">
      <w:pPr>
        <w:pStyle w:val="GvdeMetni"/>
        <w:spacing w:before="42"/>
        <w:ind w:right="620"/>
        <w:jc w:val="both"/>
        <w:rPr>
          <w:b/>
          <w:bCs/>
        </w:rPr>
      </w:pPr>
      <w:bookmarkStart w:id="3" w:name="Komisyonun_Toplantı_Periyodu"/>
      <w:bookmarkEnd w:id="3"/>
      <w:r w:rsidRPr="00F10FC1">
        <w:rPr>
          <w:b/>
          <w:bCs/>
        </w:rPr>
        <w:t>Öğrenciler İçin İlkeler</w:t>
      </w:r>
    </w:p>
    <w:p w14:paraId="783AAA2B" w14:textId="0B0AC292" w:rsidR="00C2640A" w:rsidRPr="00F10FC1" w:rsidRDefault="0068430B" w:rsidP="00C2640A">
      <w:pPr>
        <w:pStyle w:val="GvdeMetni"/>
        <w:spacing w:before="42"/>
        <w:ind w:right="620"/>
        <w:jc w:val="both"/>
      </w:pPr>
      <w:r w:rsidRPr="00F10FC1">
        <w:rPr>
          <w:b/>
        </w:rPr>
        <w:t>MADDE</w:t>
      </w:r>
      <w:r w:rsidR="00AC03C3" w:rsidRPr="00F10FC1">
        <w:rPr>
          <w:b/>
        </w:rPr>
        <w:t xml:space="preserve"> 7-</w:t>
      </w:r>
      <w:bookmarkStart w:id="4" w:name="Komisyonların_Görevleri"/>
      <w:bookmarkEnd w:id="4"/>
      <w:r w:rsidR="00F10FC1" w:rsidRPr="00F10FC1">
        <w:rPr>
          <w:b/>
        </w:rPr>
        <w:t xml:space="preserve"> </w:t>
      </w:r>
      <w:r w:rsidR="000F7A94" w:rsidRPr="00F10FC1">
        <w:t>(1)</w:t>
      </w:r>
      <w:r w:rsidR="00C2640A" w:rsidRPr="00F10FC1">
        <w:t xml:space="preserve"> </w:t>
      </w:r>
      <w:r w:rsidR="00E03C07" w:rsidRPr="00F10FC1">
        <w:t>-</w:t>
      </w:r>
      <w:r w:rsidR="00C2640A" w:rsidRPr="00F10FC1">
        <w:t>YZ araçları, müfredatta açıkça izin verilmedikçe kullanılamaz.</w:t>
      </w:r>
    </w:p>
    <w:p w14:paraId="5C553CD9" w14:textId="4B763525" w:rsidR="00C2640A" w:rsidRPr="00F10FC1" w:rsidRDefault="00C2640A" w:rsidP="00C2640A">
      <w:pPr>
        <w:pStyle w:val="GvdeMetni"/>
        <w:spacing w:before="42"/>
        <w:ind w:right="620"/>
        <w:jc w:val="both"/>
      </w:pPr>
      <w:r w:rsidRPr="00F10FC1">
        <w:t>-</w:t>
      </w:r>
      <w:r w:rsidRPr="00F10FC1">
        <w:t>Belirsizlik durumunda öğrenciler, ders öğretim elemanı veya akademik danışmanına danışmalıdır.</w:t>
      </w:r>
    </w:p>
    <w:p w14:paraId="69183FC6" w14:textId="37DEC376" w:rsidR="00C2640A" w:rsidRPr="00F10FC1" w:rsidRDefault="00C2640A" w:rsidP="00C2640A">
      <w:pPr>
        <w:pStyle w:val="GvdeMetni"/>
        <w:spacing w:before="42"/>
        <w:ind w:right="620"/>
        <w:jc w:val="both"/>
      </w:pPr>
      <w:r w:rsidRPr="00F10FC1">
        <w:t>-</w:t>
      </w:r>
      <w:r w:rsidRPr="00F10FC1">
        <w:t>Belirsizlik devam ederse, YZ araçları kullanılmamalıdır.</w:t>
      </w:r>
    </w:p>
    <w:p w14:paraId="35545A53" w14:textId="1045EDA3" w:rsidR="00C2640A" w:rsidRPr="00F10FC1" w:rsidRDefault="00C2640A" w:rsidP="00C2640A">
      <w:pPr>
        <w:pStyle w:val="GvdeMetni"/>
        <w:spacing w:before="42"/>
        <w:ind w:right="620"/>
        <w:jc w:val="both"/>
      </w:pPr>
      <w:r w:rsidRPr="00F10FC1">
        <w:t>-</w:t>
      </w:r>
      <w:r w:rsidRPr="00F10FC1">
        <w:t>İzin verilen YZ kullanımı açıkça belirtilmeli ve etik olarak entegre edilmelidir.</w:t>
      </w:r>
    </w:p>
    <w:p w14:paraId="391995C5" w14:textId="3C93E1B0" w:rsidR="00D6573D" w:rsidRPr="00F10FC1" w:rsidRDefault="00C2640A" w:rsidP="00C2640A">
      <w:pPr>
        <w:pStyle w:val="GvdeMetni"/>
        <w:spacing w:before="42"/>
        <w:ind w:right="620"/>
        <w:jc w:val="both"/>
      </w:pPr>
      <w:r w:rsidRPr="00F10FC1">
        <w:t>-</w:t>
      </w:r>
      <w:r w:rsidRPr="00F10FC1">
        <w:t>Kişisel, gizli veya hassas veriler YZ platformları ile paylaşılmamalıdır</w:t>
      </w:r>
      <w:r w:rsidR="00E03C07" w:rsidRPr="00F10FC1">
        <w:t>.</w:t>
      </w:r>
    </w:p>
    <w:p w14:paraId="73CE8567" w14:textId="77777777" w:rsidR="00CC6E83" w:rsidRPr="00F10FC1" w:rsidRDefault="00CC6E83" w:rsidP="00983AB8">
      <w:pPr>
        <w:pStyle w:val="GvdeMetni"/>
        <w:ind w:right="287"/>
        <w:jc w:val="both"/>
        <w:rPr>
          <w:b/>
        </w:rPr>
      </w:pPr>
    </w:p>
    <w:p w14:paraId="0B19CF90" w14:textId="1044655F" w:rsidR="006E485E" w:rsidRPr="00F10FC1" w:rsidRDefault="00D15867" w:rsidP="00E34D25">
      <w:pPr>
        <w:pStyle w:val="GvdeMetni"/>
        <w:ind w:left="0" w:right="287"/>
        <w:jc w:val="both"/>
        <w:rPr>
          <w:b/>
          <w:bCs/>
        </w:rPr>
      </w:pPr>
      <w:r w:rsidRPr="00F10FC1">
        <w:rPr>
          <w:b/>
          <w:bCs/>
        </w:rPr>
        <w:t>İzin Verilen Kullanımlar</w:t>
      </w:r>
    </w:p>
    <w:p w14:paraId="56D44DC4" w14:textId="35854662" w:rsidR="00CB3DD6" w:rsidRPr="00F10FC1" w:rsidRDefault="0068430B" w:rsidP="00CB3DD6">
      <w:pPr>
        <w:pStyle w:val="GvdeMetni"/>
        <w:ind w:right="287"/>
        <w:jc w:val="both"/>
      </w:pPr>
      <w:r w:rsidRPr="00F10FC1">
        <w:rPr>
          <w:b/>
        </w:rPr>
        <w:t>MADDE</w:t>
      </w:r>
      <w:r w:rsidR="00527573" w:rsidRPr="00F10FC1">
        <w:rPr>
          <w:b/>
        </w:rPr>
        <w:t xml:space="preserve"> 8-</w:t>
      </w:r>
      <w:r w:rsidR="00527573" w:rsidRPr="00F10FC1">
        <w:rPr>
          <w:b/>
          <w:spacing w:val="-6"/>
        </w:rPr>
        <w:t xml:space="preserve"> </w:t>
      </w:r>
      <w:r w:rsidR="00527573" w:rsidRPr="00F10FC1">
        <w:t>(1)</w:t>
      </w:r>
      <w:r w:rsidR="00CB3DD6" w:rsidRPr="00F10FC1">
        <w:t xml:space="preserve"> </w:t>
      </w:r>
      <w:r w:rsidR="00857835" w:rsidRPr="00F10FC1">
        <w:t>-</w:t>
      </w:r>
      <w:r w:rsidR="00CB3DD6" w:rsidRPr="00F10FC1">
        <w:t>Sınıf dışında dil pratiği için YZ araçlarının kullanılması.</w:t>
      </w:r>
    </w:p>
    <w:p w14:paraId="1C27ED5E" w14:textId="75543875" w:rsidR="00CB3DD6" w:rsidRPr="00F10FC1" w:rsidRDefault="00CB3DD6" w:rsidP="00CB3DD6">
      <w:pPr>
        <w:pStyle w:val="GvdeMetni"/>
        <w:ind w:right="287"/>
        <w:jc w:val="both"/>
      </w:pPr>
      <w:r w:rsidRPr="00F10FC1">
        <w:t>-</w:t>
      </w:r>
      <w:r w:rsidRPr="00F10FC1">
        <w:t>Biçimlendirici geri bildirim almak ve öğrenme çıktılarında revizyon yapmak.</w:t>
      </w:r>
    </w:p>
    <w:p w14:paraId="56BCFDA6" w14:textId="40ED3358" w:rsidR="00CB3DD6" w:rsidRPr="00F10FC1" w:rsidRDefault="00CB3DD6" w:rsidP="00CB3DD6">
      <w:pPr>
        <w:pStyle w:val="GvdeMetni"/>
        <w:ind w:right="287"/>
        <w:jc w:val="both"/>
      </w:pPr>
      <w:r w:rsidRPr="00F10FC1">
        <w:t>-</w:t>
      </w:r>
      <w:r w:rsidRPr="00F10FC1">
        <w:t>Yansıtma ve kendi kendine yönelimli öğrenmeyi desteklemek.</w:t>
      </w:r>
    </w:p>
    <w:p w14:paraId="242B8A6E" w14:textId="26E9B392" w:rsidR="00D6573D" w:rsidRPr="00F10FC1" w:rsidRDefault="00CB3DD6" w:rsidP="00CB3DD6">
      <w:pPr>
        <w:pStyle w:val="GvdeMetni"/>
        <w:ind w:left="0" w:right="287"/>
        <w:jc w:val="both"/>
      </w:pPr>
      <w:r w:rsidRPr="00F10FC1">
        <w:t>-</w:t>
      </w:r>
      <w:r w:rsidRPr="00F10FC1">
        <w:t>Öğretim elemanı denetiminde sınıf tartışmasını ve eleştirel düşünmeyi teşvik etmek için YZ araçlarının kullanılması</w:t>
      </w:r>
      <w:r w:rsidR="00857835" w:rsidRPr="00F10FC1">
        <w:t>.</w:t>
      </w:r>
    </w:p>
    <w:p w14:paraId="36317370" w14:textId="77777777" w:rsidR="00857835" w:rsidRPr="00F10FC1" w:rsidRDefault="00857835" w:rsidP="00983AB8">
      <w:pPr>
        <w:pStyle w:val="GvdeMetni"/>
        <w:ind w:right="287"/>
        <w:jc w:val="both"/>
      </w:pPr>
    </w:p>
    <w:p w14:paraId="6582CB34" w14:textId="6B61BCB7" w:rsidR="006065FF" w:rsidRPr="00F10FC1" w:rsidRDefault="003E3C88" w:rsidP="006836DD">
      <w:pPr>
        <w:pStyle w:val="GvdeMetni"/>
        <w:ind w:left="0" w:right="287"/>
        <w:jc w:val="both"/>
        <w:rPr>
          <w:b/>
          <w:bCs/>
        </w:rPr>
      </w:pPr>
      <w:r w:rsidRPr="00F10FC1">
        <w:rPr>
          <w:b/>
          <w:bCs/>
        </w:rPr>
        <w:t>Yasaklanan Kullanımlar</w:t>
      </w:r>
    </w:p>
    <w:p w14:paraId="4FCEA210" w14:textId="3A5C085C" w:rsidR="00556501" w:rsidRPr="00F10FC1" w:rsidRDefault="0068430B" w:rsidP="00556501">
      <w:pPr>
        <w:pStyle w:val="GvdeMetni"/>
        <w:ind w:right="75"/>
      </w:pPr>
      <w:r w:rsidRPr="00F10FC1">
        <w:rPr>
          <w:b/>
        </w:rPr>
        <w:t>MADDE</w:t>
      </w:r>
      <w:r w:rsidR="00857835" w:rsidRPr="00F10FC1">
        <w:rPr>
          <w:b/>
        </w:rPr>
        <w:t xml:space="preserve"> </w:t>
      </w:r>
      <w:r w:rsidR="006065FF" w:rsidRPr="00F10FC1">
        <w:rPr>
          <w:b/>
        </w:rPr>
        <w:t>9</w:t>
      </w:r>
      <w:r w:rsidR="00857835" w:rsidRPr="00F10FC1">
        <w:rPr>
          <w:b/>
        </w:rPr>
        <w:t>-</w:t>
      </w:r>
      <w:r w:rsidR="00857835" w:rsidRPr="00F10FC1">
        <w:rPr>
          <w:b/>
          <w:spacing w:val="-2"/>
        </w:rPr>
        <w:t xml:space="preserve"> </w:t>
      </w:r>
      <w:r w:rsidR="00857835" w:rsidRPr="00F10FC1">
        <w:t>(1)</w:t>
      </w:r>
      <w:r w:rsidR="00857835" w:rsidRPr="00F10FC1">
        <w:rPr>
          <w:spacing w:val="-2"/>
        </w:rPr>
        <w:t xml:space="preserve"> </w:t>
      </w:r>
      <w:r w:rsidR="00556501" w:rsidRPr="00F10FC1">
        <w:rPr>
          <w:spacing w:val="-2"/>
        </w:rPr>
        <w:t>-</w:t>
      </w:r>
      <w:r w:rsidR="00556501" w:rsidRPr="00F10FC1">
        <w:t xml:space="preserve">Öğretim elemanı açıkça izin vermedikçe, </w:t>
      </w:r>
      <w:proofErr w:type="spellStart"/>
      <w:r w:rsidR="00556501" w:rsidRPr="00F10FC1">
        <w:t>notlandırılmış</w:t>
      </w:r>
      <w:proofErr w:type="spellEnd"/>
      <w:r w:rsidR="00556501" w:rsidRPr="00F10FC1">
        <w:t xml:space="preserve"> ödevlerde, sınavlarda, </w:t>
      </w:r>
      <w:proofErr w:type="spellStart"/>
      <w:r w:rsidR="00556501" w:rsidRPr="00F10FC1">
        <w:t>quizlerde</w:t>
      </w:r>
      <w:proofErr w:type="spellEnd"/>
      <w:r w:rsidR="00556501" w:rsidRPr="00F10FC1">
        <w:t xml:space="preserve"> veya portfolyo çalışmalarında YZ araçlarının kullanımı yasaktır.</w:t>
      </w:r>
    </w:p>
    <w:p w14:paraId="452C160E" w14:textId="15DB1204" w:rsidR="00556501" w:rsidRPr="00F10FC1" w:rsidRDefault="00556501" w:rsidP="00556501">
      <w:pPr>
        <w:pStyle w:val="GvdeMetni"/>
        <w:ind w:right="75"/>
      </w:pPr>
      <w:r w:rsidRPr="00F10FC1">
        <w:t>-</w:t>
      </w:r>
      <w:r w:rsidRPr="00F10FC1">
        <w:t>Tüm değerlendirilen dil çıktıları tamamen öğrenci tarafından üretilmelidir.</w:t>
      </w:r>
    </w:p>
    <w:p w14:paraId="2ACC9E94" w14:textId="0D5BCD2E" w:rsidR="00D6573D" w:rsidRPr="00F10FC1" w:rsidRDefault="00556501" w:rsidP="00556501">
      <w:pPr>
        <w:pStyle w:val="GvdeMetni"/>
        <w:ind w:left="0" w:right="75"/>
      </w:pPr>
      <w:r w:rsidRPr="00F10FC1">
        <w:t>-</w:t>
      </w:r>
      <w:r w:rsidRPr="00F10FC1">
        <w:t>Değerlendirilen çıktılar öğrencinin gerçek dil yeterlilik seviyesini yansıtmalıdır</w:t>
      </w:r>
      <w:r w:rsidR="006C67D6" w:rsidRPr="00F10FC1">
        <w:t>.</w:t>
      </w:r>
    </w:p>
    <w:p w14:paraId="4A9063A2" w14:textId="77777777" w:rsidR="007E2E40" w:rsidRPr="00F10FC1" w:rsidRDefault="007E2E40" w:rsidP="00983AB8">
      <w:pPr>
        <w:pStyle w:val="GvdeMetni"/>
        <w:ind w:left="0" w:right="75"/>
      </w:pPr>
    </w:p>
    <w:p w14:paraId="74F8D8B6" w14:textId="77777777" w:rsidR="00557CB7" w:rsidRPr="00F10FC1" w:rsidRDefault="00557CB7" w:rsidP="006836DD">
      <w:pPr>
        <w:pStyle w:val="GvdeMetni"/>
        <w:ind w:left="0" w:right="287"/>
        <w:rPr>
          <w:b/>
          <w:bCs/>
        </w:rPr>
      </w:pPr>
      <w:r w:rsidRPr="00F10FC1">
        <w:rPr>
          <w:b/>
          <w:bCs/>
        </w:rPr>
        <w:t>Uygulama</w:t>
      </w:r>
      <w:r w:rsidRPr="00F10FC1">
        <w:rPr>
          <w:b/>
          <w:bCs/>
        </w:rPr>
        <w:t xml:space="preserve"> </w:t>
      </w:r>
    </w:p>
    <w:p w14:paraId="2F698DA4" w14:textId="756877B2" w:rsidR="004E34D2" w:rsidRPr="00F10FC1" w:rsidRDefault="0068430B" w:rsidP="006836DD">
      <w:pPr>
        <w:pStyle w:val="GvdeMetni"/>
        <w:ind w:left="0" w:right="287"/>
      </w:pPr>
      <w:r w:rsidRPr="00F10FC1">
        <w:rPr>
          <w:b/>
        </w:rPr>
        <w:t>MADDE</w:t>
      </w:r>
      <w:r w:rsidR="006C67D6" w:rsidRPr="00F10FC1">
        <w:rPr>
          <w:b/>
        </w:rPr>
        <w:t xml:space="preserve"> </w:t>
      </w:r>
      <w:r w:rsidR="004E34D2" w:rsidRPr="00F10FC1">
        <w:rPr>
          <w:b/>
        </w:rPr>
        <w:t>10</w:t>
      </w:r>
      <w:r w:rsidR="006C67D6" w:rsidRPr="00F10FC1">
        <w:rPr>
          <w:b/>
        </w:rPr>
        <w:t>-</w:t>
      </w:r>
      <w:r w:rsidR="006C67D6" w:rsidRPr="00F10FC1">
        <w:rPr>
          <w:b/>
          <w:spacing w:val="-6"/>
        </w:rPr>
        <w:t xml:space="preserve"> </w:t>
      </w:r>
      <w:r w:rsidR="006C67D6" w:rsidRPr="00F10FC1">
        <w:t>(1)</w:t>
      </w:r>
      <w:r w:rsidR="006C67D6" w:rsidRPr="00F10FC1">
        <w:rPr>
          <w:spacing w:val="-6"/>
        </w:rPr>
        <w:t xml:space="preserve"> </w:t>
      </w:r>
      <w:r w:rsidR="00F10FC1" w:rsidRPr="00F10FC1">
        <w:t>-</w:t>
      </w:r>
      <w:r w:rsidR="00557CB7" w:rsidRPr="00F10FC1">
        <w:t>Bu beyanda belirtilen ilkelerin ihlali, akademik suistimal olarak kabul edilecek ve kurumsal disiplin prosedürlerine tabi olacaktır. Bu maddeler, Yükseköğretim Kanunu 2547 sayılı Kanun, Madde 54 kapsamında değerlendirilecektir</w:t>
      </w:r>
      <w:r w:rsidR="004E34D2" w:rsidRPr="00F10FC1">
        <w:t>.</w:t>
      </w:r>
    </w:p>
    <w:p w14:paraId="1F994C47" w14:textId="77777777" w:rsidR="004E34D2" w:rsidRPr="00F10FC1" w:rsidRDefault="004E34D2" w:rsidP="00983AB8">
      <w:pPr>
        <w:pStyle w:val="GvdeMetni"/>
        <w:ind w:right="287"/>
        <w:jc w:val="both"/>
      </w:pPr>
    </w:p>
    <w:p w14:paraId="3746E435" w14:textId="52BD5322" w:rsidR="00D6573D" w:rsidRPr="00F10FC1" w:rsidRDefault="00D6573D" w:rsidP="00983AB8">
      <w:pPr>
        <w:pStyle w:val="GvdeMetni"/>
        <w:ind w:left="0"/>
        <w:jc w:val="both"/>
      </w:pPr>
    </w:p>
    <w:sectPr w:rsidR="00D6573D" w:rsidRPr="00F10FC1">
      <w:pgSz w:w="11930" w:h="16860"/>
      <w:pgMar w:top="1160" w:right="992" w:bottom="280" w:left="1133"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B91648"/>
    <w:multiLevelType w:val="hybridMultilevel"/>
    <w:tmpl w:val="F2F0A5C6"/>
    <w:lvl w:ilvl="0" w:tplc="430ECDC0">
      <w:start w:val="2"/>
      <w:numFmt w:val="decimal"/>
      <w:lvlText w:val="(%1)"/>
      <w:lvlJc w:val="left"/>
      <w:pPr>
        <w:ind w:left="67" w:hanging="284"/>
      </w:pPr>
      <w:rPr>
        <w:rFonts w:ascii="Times New Roman" w:eastAsia="Times New Roman" w:hAnsi="Times New Roman" w:cs="Times New Roman" w:hint="default"/>
        <w:b w:val="0"/>
        <w:bCs w:val="0"/>
        <w:i w:val="0"/>
        <w:iCs w:val="0"/>
        <w:spacing w:val="-28"/>
        <w:w w:val="95"/>
        <w:sz w:val="24"/>
        <w:szCs w:val="24"/>
        <w:lang w:val="tr-TR" w:eastAsia="en-US" w:bidi="ar-SA"/>
      </w:rPr>
    </w:lvl>
    <w:lvl w:ilvl="1" w:tplc="F56AABC8">
      <w:start w:val="1"/>
      <w:numFmt w:val="lowerLetter"/>
      <w:lvlText w:val="%2)"/>
      <w:lvlJc w:val="left"/>
      <w:pPr>
        <w:ind w:left="67" w:hanging="212"/>
      </w:pPr>
      <w:rPr>
        <w:rFonts w:ascii="Times New Roman" w:eastAsia="Times New Roman" w:hAnsi="Times New Roman" w:cs="Times New Roman" w:hint="default"/>
        <w:b w:val="0"/>
        <w:bCs w:val="0"/>
        <w:i w:val="0"/>
        <w:iCs w:val="0"/>
        <w:spacing w:val="-8"/>
        <w:w w:val="95"/>
        <w:sz w:val="24"/>
        <w:szCs w:val="24"/>
        <w:lang w:val="tr-TR" w:eastAsia="en-US" w:bidi="ar-SA"/>
      </w:rPr>
    </w:lvl>
    <w:lvl w:ilvl="2" w:tplc="A1D01640">
      <w:numFmt w:val="bullet"/>
      <w:lvlText w:val="•"/>
      <w:lvlJc w:val="left"/>
      <w:pPr>
        <w:ind w:left="2007" w:hanging="212"/>
      </w:pPr>
      <w:rPr>
        <w:rFonts w:hint="default"/>
        <w:lang w:val="tr-TR" w:eastAsia="en-US" w:bidi="ar-SA"/>
      </w:rPr>
    </w:lvl>
    <w:lvl w:ilvl="3" w:tplc="0EC4E5F6">
      <w:numFmt w:val="bullet"/>
      <w:lvlText w:val="•"/>
      <w:lvlJc w:val="left"/>
      <w:pPr>
        <w:ind w:left="2980" w:hanging="212"/>
      </w:pPr>
      <w:rPr>
        <w:rFonts w:hint="default"/>
        <w:lang w:val="tr-TR" w:eastAsia="en-US" w:bidi="ar-SA"/>
      </w:rPr>
    </w:lvl>
    <w:lvl w:ilvl="4" w:tplc="8BCA4FAE">
      <w:numFmt w:val="bullet"/>
      <w:lvlText w:val="•"/>
      <w:lvlJc w:val="left"/>
      <w:pPr>
        <w:ind w:left="3954" w:hanging="212"/>
      </w:pPr>
      <w:rPr>
        <w:rFonts w:hint="default"/>
        <w:lang w:val="tr-TR" w:eastAsia="en-US" w:bidi="ar-SA"/>
      </w:rPr>
    </w:lvl>
    <w:lvl w:ilvl="5" w:tplc="4F922AE0">
      <w:numFmt w:val="bullet"/>
      <w:lvlText w:val="•"/>
      <w:lvlJc w:val="left"/>
      <w:pPr>
        <w:ind w:left="4927" w:hanging="212"/>
      </w:pPr>
      <w:rPr>
        <w:rFonts w:hint="default"/>
        <w:lang w:val="tr-TR" w:eastAsia="en-US" w:bidi="ar-SA"/>
      </w:rPr>
    </w:lvl>
    <w:lvl w:ilvl="6" w:tplc="39C80A48">
      <w:numFmt w:val="bullet"/>
      <w:lvlText w:val="•"/>
      <w:lvlJc w:val="left"/>
      <w:pPr>
        <w:ind w:left="5901" w:hanging="212"/>
      </w:pPr>
      <w:rPr>
        <w:rFonts w:hint="default"/>
        <w:lang w:val="tr-TR" w:eastAsia="en-US" w:bidi="ar-SA"/>
      </w:rPr>
    </w:lvl>
    <w:lvl w:ilvl="7" w:tplc="DF0687D6">
      <w:numFmt w:val="bullet"/>
      <w:lvlText w:val="•"/>
      <w:lvlJc w:val="left"/>
      <w:pPr>
        <w:ind w:left="6875" w:hanging="212"/>
      </w:pPr>
      <w:rPr>
        <w:rFonts w:hint="default"/>
        <w:lang w:val="tr-TR" w:eastAsia="en-US" w:bidi="ar-SA"/>
      </w:rPr>
    </w:lvl>
    <w:lvl w:ilvl="8" w:tplc="A6C8EE42">
      <w:numFmt w:val="bullet"/>
      <w:lvlText w:val="•"/>
      <w:lvlJc w:val="left"/>
      <w:pPr>
        <w:ind w:left="7848" w:hanging="212"/>
      </w:pPr>
      <w:rPr>
        <w:rFonts w:hint="default"/>
        <w:lang w:val="tr-TR" w:eastAsia="en-US" w:bidi="ar-SA"/>
      </w:rPr>
    </w:lvl>
  </w:abstractNum>
  <w:abstractNum w:abstractNumId="1" w15:restartNumberingAfterBreak="0">
    <w:nsid w:val="60BB43A7"/>
    <w:multiLevelType w:val="hybridMultilevel"/>
    <w:tmpl w:val="5B541882"/>
    <w:lvl w:ilvl="0" w:tplc="845EB12C">
      <w:start w:val="1"/>
      <w:numFmt w:val="lowerLetter"/>
      <w:lvlText w:val="%1)"/>
      <w:lvlJc w:val="left"/>
      <w:pPr>
        <w:ind w:left="787" w:hanging="293"/>
        <w:jc w:val="right"/>
      </w:pPr>
      <w:rPr>
        <w:rFonts w:ascii="Times New Roman" w:eastAsia="Times New Roman" w:hAnsi="Times New Roman" w:cs="Times New Roman" w:hint="default"/>
        <w:b w:val="0"/>
        <w:bCs w:val="0"/>
        <w:i w:val="0"/>
        <w:iCs w:val="0"/>
        <w:spacing w:val="-19"/>
        <w:w w:val="98"/>
        <w:sz w:val="24"/>
        <w:szCs w:val="24"/>
        <w:lang w:val="tr-TR" w:eastAsia="en-US" w:bidi="ar-SA"/>
      </w:rPr>
    </w:lvl>
    <w:lvl w:ilvl="1" w:tplc="86B2F304">
      <w:numFmt w:val="bullet"/>
      <w:lvlText w:val="•"/>
      <w:lvlJc w:val="left"/>
      <w:pPr>
        <w:ind w:left="1681" w:hanging="293"/>
      </w:pPr>
      <w:rPr>
        <w:rFonts w:hint="default"/>
        <w:lang w:val="tr-TR" w:eastAsia="en-US" w:bidi="ar-SA"/>
      </w:rPr>
    </w:lvl>
    <w:lvl w:ilvl="2" w:tplc="79C26E9A">
      <w:numFmt w:val="bullet"/>
      <w:lvlText w:val="•"/>
      <w:lvlJc w:val="left"/>
      <w:pPr>
        <w:ind w:left="2583" w:hanging="293"/>
      </w:pPr>
      <w:rPr>
        <w:rFonts w:hint="default"/>
        <w:lang w:val="tr-TR" w:eastAsia="en-US" w:bidi="ar-SA"/>
      </w:rPr>
    </w:lvl>
    <w:lvl w:ilvl="3" w:tplc="A5727312">
      <w:numFmt w:val="bullet"/>
      <w:lvlText w:val="•"/>
      <w:lvlJc w:val="left"/>
      <w:pPr>
        <w:ind w:left="3484" w:hanging="293"/>
      </w:pPr>
      <w:rPr>
        <w:rFonts w:hint="default"/>
        <w:lang w:val="tr-TR" w:eastAsia="en-US" w:bidi="ar-SA"/>
      </w:rPr>
    </w:lvl>
    <w:lvl w:ilvl="4" w:tplc="14B49718">
      <w:numFmt w:val="bullet"/>
      <w:lvlText w:val="•"/>
      <w:lvlJc w:val="left"/>
      <w:pPr>
        <w:ind w:left="4386" w:hanging="293"/>
      </w:pPr>
      <w:rPr>
        <w:rFonts w:hint="default"/>
        <w:lang w:val="tr-TR" w:eastAsia="en-US" w:bidi="ar-SA"/>
      </w:rPr>
    </w:lvl>
    <w:lvl w:ilvl="5" w:tplc="E0665418">
      <w:numFmt w:val="bullet"/>
      <w:lvlText w:val="•"/>
      <w:lvlJc w:val="left"/>
      <w:pPr>
        <w:ind w:left="5287" w:hanging="293"/>
      </w:pPr>
      <w:rPr>
        <w:rFonts w:hint="default"/>
        <w:lang w:val="tr-TR" w:eastAsia="en-US" w:bidi="ar-SA"/>
      </w:rPr>
    </w:lvl>
    <w:lvl w:ilvl="6" w:tplc="B6DA457C">
      <w:numFmt w:val="bullet"/>
      <w:lvlText w:val="•"/>
      <w:lvlJc w:val="left"/>
      <w:pPr>
        <w:ind w:left="6189" w:hanging="293"/>
      </w:pPr>
      <w:rPr>
        <w:rFonts w:hint="default"/>
        <w:lang w:val="tr-TR" w:eastAsia="en-US" w:bidi="ar-SA"/>
      </w:rPr>
    </w:lvl>
    <w:lvl w:ilvl="7" w:tplc="3398B864">
      <w:numFmt w:val="bullet"/>
      <w:lvlText w:val="•"/>
      <w:lvlJc w:val="left"/>
      <w:pPr>
        <w:ind w:left="7091" w:hanging="293"/>
      </w:pPr>
      <w:rPr>
        <w:rFonts w:hint="default"/>
        <w:lang w:val="tr-TR" w:eastAsia="en-US" w:bidi="ar-SA"/>
      </w:rPr>
    </w:lvl>
    <w:lvl w:ilvl="8" w:tplc="4DA04D16">
      <w:numFmt w:val="bullet"/>
      <w:lvlText w:val="•"/>
      <w:lvlJc w:val="left"/>
      <w:pPr>
        <w:ind w:left="7992" w:hanging="293"/>
      </w:pPr>
      <w:rPr>
        <w:rFonts w:hint="default"/>
        <w:lang w:val="tr-TR" w:eastAsia="en-US" w:bidi="ar-SA"/>
      </w:rPr>
    </w:lvl>
  </w:abstractNum>
  <w:num w:numId="1" w16cid:durableId="531768108">
    <w:abstractNumId w:val="1"/>
  </w:num>
  <w:num w:numId="2" w16cid:durableId="2090349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D6573D"/>
    <w:rsid w:val="00020458"/>
    <w:rsid w:val="000B1D0C"/>
    <w:rsid w:val="000F7A94"/>
    <w:rsid w:val="001959E6"/>
    <w:rsid w:val="001A050D"/>
    <w:rsid w:val="001D6ED2"/>
    <w:rsid w:val="001F31F1"/>
    <w:rsid w:val="002147FE"/>
    <w:rsid w:val="002356B8"/>
    <w:rsid w:val="002F1450"/>
    <w:rsid w:val="00383CDC"/>
    <w:rsid w:val="003B1ACC"/>
    <w:rsid w:val="003E3C88"/>
    <w:rsid w:val="00452A5B"/>
    <w:rsid w:val="004906A1"/>
    <w:rsid w:val="004A7D3F"/>
    <w:rsid w:val="004B1A66"/>
    <w:rsid w:val="004D366E"/>
    <w:rsid w:val="004E24A4"/>
    <w:rsid w:val="004E34D2"/>
    <w:rsid w:val="004E4E6E"/>
    <w:rsid w:val="00527573"/>
    <w:rsid w:val="00556501"/>
    <w:rsid w:val="00557CB7"/>
    <w:rsid w:val="005F2082"/>
    <w:rsid w:val="006065FF"/>
    <w:rsid w:val="00614620"/>
    <w:rsid w:val="00680D65"/>
    <w:rsid w:val="006836DD"/>
    <w:rsid w:val="0068430B"/>
    <w:rsid w:val="006C67D6"/>
    <w:rsid w:val="006E485E"/>
    <w:rsid w:val="007B1625"/>
    <w:rsid w:val="007B538B"/>
    <w:rsid w:val="007C77B0"/>
    <w:rsid w:val="007E2E40"/>
    <w:rsid w:val="007F0962"/>
    <w:rsid w:val="00803AD2"/>
    <w:rsid w:val="00810697"/>
    <w:rsid w:val="0083012D"/>
    <w:rsid w:val="0085713C"/>
    <w:rsid w:val="00857835"/>
    <w:rsid w:val="00895646"/>
    <w:rsid w:val="008A17CD"/>
    <w:rsid w:val="008B45D9"/>
    <w:rsid w:val="008B4CED"/>
    <w:rsid w:val="0090423F"/>
    <w:rsid w:val="009306B5"/>
    <w:rsid w:val="00945649"/>
    <w:rsid w:val="00983AB8"/>
    <w:rsid w:val="00996ED0"/>
    <w:rsid w:val="009F3DA6"/>
    <w:rsid w:val="009F79CB"/>
    <w:rsid w:val="00A04F89"/>
    <w:rsid w:val="00A44159"/>
    <w:rsid w:val="00AB4DB9"/>
    <w:rsid w:val="00AC03C3"/>
    <w:rsid w:val="00AE1094"/>
    <w:rsid w:val="00B310CF"/>
    <w:rsid w:val="00B96905"/>
    <w:rsid w:val="00BD1D38"/>
    <w:rsid w:val="00BE5BFD"/>
    <w:rsid w:val="00BF6442"/>
    <w:rsid w:val="00C1562B"/>
    <w:rsid w:val="00C2640A"/>
    <w:rsid w:val="00C66B73"/>
    <w:rsid w:val="00CB3DD6"/>
    <w:rsid w:val="00CC6E83"/>
    <w:rsid w:val="00CD79AD"/>
    <w:rsid w:val="00CF44DF"/>
    <w:rsid w:val="00D027FA"/>
    <w:rsid w:val="00D15867"/>
    <w:rsid w:val="00D250F2"/>
    <w:rsid w:val="00D6573D"/>
    <w:rsid w:val="00D67FA4"/>
    <w:rsid w:val="00DB2D4C"/>
    <w:rsid w:val="00DB301C"/>
    <w:rsid w:val="00DC16DC"/>
    <w:rsid w:val="00DD2B37"/>
    <w:rsid w:val="00E0314F"/>
    <w:rsid w:val="00E03C07"/>
    <w:rsid w:val="00E27915"/>
    <w:rsid w:val="00E34D25"/>
    <w:rsid w:val="00E75656"/>
    <w:rsid w:val="00E76D52"/>
    <w:rsid w:val="00EA337B"/>
    <w:rsid w:val="00ED6F06"/>
    <w:rsid w:val="00EE494D"/>
    <w:rsid w:val="00EE7B25"/>
    <w:rsid w:val="00F10FC1"/>
    <w:rsid w:val="00F357D4"/>
    <w:rsid w:val="00F42E7C"/>
    <w:rsid w:val="00F820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AD2F0"/>
  <w15:docId w15:val="{91106637-7610-41AF-AFD0-2CDC673C7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67"/>
      <w:outlineLvl w:val="0"/>
    </w:pPr>
    <w:rPr>
      <w:b/>
      <w:bCs/>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67"/>
    </w:pPr>
    <w:rPr>
      <w:sz w:val="24"/>
      <w:szCs w:val="24"/>
    </w:rPr>
  </w:style>
  <w:style w:type="paragraph" w:styleId="ListeParagraf">
    <w:name w:val="List Paragraph"/>
    <w:basedOn w:val="Normal"/>
    <w:uiPriority w:val="1"/>
    <w:qFormat/>
    <w:pPr>
      <w:ind w:left="67" w:firstLine="427"/>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568</Words>
  <Characters>3240</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casper</dc:creator>
  <cp:lastModifiedBy>Buket KARA</cp:lastModifiedBy>
  <cp:revision>143</cp:revision>
  <dcterms:created xsi:type="dcterms:W3CDTF">2026-03-12T13:25:00Z</dcterms:created>
  <dcterms:modified xsi:type="dcterms:W3CDTF">2026-03-18T09:19:00Z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2020-01-03T00:00:00Z</vt:filetime>
  </property>
  <property fmtid="{D5CDD505-2E9C-101B-9397-08002B2CF9AE}" pid="3" name="Creator">
    <vt:lpwstr>Word için Acrobat PDFMaker 17</vt:lpwstr>
  </property>
  <property fmtid="{D5CDD505-2E9C-101B-9397-08002B2CF9AE}" pid="4" name="LastSaved">
    <vt:filetime>2026-03-12T00:00:00Z</vt:filetime>
  </property>
  <property fmtid="{D5CDD505-2E9C-101B-9397-08002B2CF9AE}" pid="5" name="Producer">
    <vt:lpwstr>Adobe PDF Library 15.0</vt:lpwstr>
  </property>
  <property fmtid="{D5CDD505-2E9C-101B-9397-08002B2CF9AE}" pid="6" name="SourceModified">
    <vt:lpwstr>D:20191205130232</vt:lpwstr>
  </property>
</Properties>
</file>